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F800" w14:textId="77777777" w:rsidR="00BA2AFE" w:rsidRPr="00BA2AFE" w:rsidRDefault="00BA2AFE" w:rsidP="00BA2AFE">
      <w:pPr>
        <w:jc w:val="center"/>
        <w:rPr>
          <w:rFonts w:asciiTheme="minorHAnsi" w:hAnsiTheme="minorHAnsi" w:cstheme="minorHAnsi"/>
          <w:b/>
        </w:rPr>
      </w:pPr>
      <w:r w:rsidRPr="00BA2AFE">
        <w:rPr>
          <w:rFonts w:asciiTheme="minorHAnsi" w:hAnsiTheme="minorHAnsi" w:cstheme="minorHAnsi"/>
          <w:b/>
        </w:rPr>
        <w:t>Public Notice</w:t>
      </w:r>
    </w:p>
    <w:p w14:paraId="3FBBFF8D" w14:textId="77777777" w:rsidR="00BA2AFE" w:rsidRPr="00BA2AFE" w:rsidRDefault="00BA2AFE" w:rsidP="00BA2AFE">
      <w:pPr>
        <w:jc w:val="center"/>
        <w:rPr>
          <w:rFonts w:asciiTheme="minorHAnsi" w:hAnsiTheme="minorHAnsi" w:cstheme="minorHAnsi"/>
          <w:b/>
        </w:rPr>
      </w:pPr>
    </w:p>
    <w:p w14:paraId="2A479F1D" w14:textId="77777777" w:rsidR="00BA2AFE" w:rsidRPr="00BA2AFE" w:rsidRDefault="00BA2AFE" w:rsidP="00BA2AFE">
      <w:pPr>
        <w:jc w:val="center"/>
        <w:rPr>
          <w:rFonts w:asciiTheme="minorHAnsi" w:hAnsiTheme="minorHAnsi" w:cstheme="minorHAnsi"/>
          <w:b/>
        </w:rPr>
      </w:pPr>
    </w:p>
    <w:p w14:paraId="18AFDBAD" w14:textId="1016D3AB" w:rsidR="00BA2AFE" w:rsidRPr="00BA2AFE" w:rsidRDefault="00BA2AFE" w:rsidP="00BA2AFE">
      <w:pPr>
        <w:rPr>
          <w:rFonts w:asciiTheme="minorHAnsi" w:hAnsiTheme="minorHAnsi" w:cstheme="minorHAnsi"/>
        </w:rPr>
      </w:pPr>
      <w:r w:rsidRPr="00BA2AFE">
        <w:rPr>
          <w:rFonts w:asciiTheme="minorHAnsi" w:hAnsiTheme="minorHAnsi" w:cstheme="minorHAnsi"/>
        </w:rPr>
        <w:t xml:space="preserve">The City of Houston (City) through its Housing and Community Development Department (HCDD) is proposing to </w:t>
      </w:r>
      <w:r>
        <w:rPr>
          <w:rFonts w:asciiTheme="minorHAnsi" w:hAnsiTheme="minorHAnsi" w:cstheme="minorHAnsi"/>
        </w:rPr>
        <w:t>authorize a loan agreement of $5,200,000.00</w:t>
      </w:r>
      <w:r w:rsidRPr="00BA2A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UpTown TIRZ Series 2021 Affordable Homes </w:t>
      </w:r>
      <w:r w:rsidRPr="00BA2AFE">
        <w:rPr>
          <w:rFonts w:asciiTheme="minorHAnsi" w:hAnsiTheme="minorHAnsi" w:cstheme="minorHAnsi"/>
        </w:rPr>
        <w:t xml:space="preserve">Funds to </w:t>
      </w:r>
      <w:r>
        <w:rPr>
          <w:rFonts w:asciiTheme="minorHAnsi" w:hAnsiTheme="minorHAnsi" w:cstheme="minorHAnsi"/>
        </w:rPr>
        <w:t>Cityside Homes, LLC</w:t>
      </w:r>
      <w:r w:rsidRPr="00BA2AFE">
        <w:rPr>
          <w:rFonts w:asciiTheme="minorHAnsi" w:hAnsiTheme="minorHAnsi" w:cstheme="minorHAnsi"/>
        </w:rPr>
        <w:t xml:space="preserve"> for the </w:t>
      </w:r>
      <w:r>
        <w:rPr>
          <w:rFonts w:asciiTheme="minorHAnsi" w:hAnsiTheme="minorHAnsi" w:cstheme="minorHAnsi"/>
        </w:rPr>
        <w:t>Fulton Crossing &amp; Erin Park</w:t>
      </w:r>
      <w:r w:rsidRPr="00BA2AFE">
        <w:rPr>
          <w:rFonts w:asciiTheme="minorHAnsi" w:hAnsiTheme="minorHAnsi" w:cstheme="minorHAnsi"/>
        </w:rPr>
        <w:t xml:space="preserve"> Project. The project </w:t>
      </w:r>
      <w:r>
        <w:rPr>
          <w:rFonts w:asciiTheme="minorHAnsi" w:hAnsiTheme="minorHAnsi" w:cstheme="minorHAnsi"/>
        </w:rPr>
        <w:t>will be administered under the Affordable Home Development Program (AHDP) with the goal of increasing affordable single-family homeownership opportunities for households earning between 60% and 120% of the Area Median Income (AMI)</w:t>
      </w:r>
      <w:r w:rsidRPr="00BA2AFE">
        <w:rPr>
          <w:rFonts w:asciiTheme="minorHAnsi" w:hAnsiTheme="minorHAnsi" w:cstheme="minorHAnsi"/>
        </w:rPr>
        <w:t xml:space="preserve">. </w:t>
      </w:r>
    </w:p>
    <w:p w14:paraId="2D8B41E8" w14:textId="77777777" w:rsidR="00BA2AFE" w:rsidRPr="00BA2AFE" w:rsidRDefault="00BA2AFE" w:rsidP="00BA2AFE">
      <w:pPr>
        <w:rPr>
          <w:rFonts w:asciiTheme="minorHAnsi" w:hAnsiTheme="minorHAnsi" w:cstheme="minorHAnsi"/>
        </w:rPr>
      </w:pPr>
    </w:p>
    <w:p w14:paraId="0E34B283" w14:textId="393AF4B2" w:rsidR="00BA2AFE" w:rsidRDefault="00BA2AFE" w:rsidP="00BA2A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Cityside Homes, LLC will oversee the horizontal and vertical construction of 59 new single-family homes, consisting of 40 affordable homes and 19 market-rate homes.</w:t>
      </w:r>
      <w:r w:rsidR="00CD1505">
        <w:rPr>
          <w:rFonts w:asciiTheme="minorHAnsi" w:hAnsiTheme="minorHAnsi" w:cstheme="minorHAnsi"/>
        </w:rPr>
        <w:t xml:space="preserve"> The home designs are three-bedroom, single-family homes that will be marketed to affordable homebuyers at 80%-120% AMI with a sales price range of $184,990.00 to $214,990.00.  </w:t>
      </w:r>
    </w:p>
    <w:p w14:paraId="25CA355D" w14:textId="596E07C7" w:rsidR="00CD1505" w:rsidRDefault="00CD1505" w:rsidP="00BA2AF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1505" w14:paraId="30582CDA" w14:textId="77777777" w:rsidTr="00CD1505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536BF5D" w14:textId="64CCFCC1" w:rsidR="00CD1505" w:rsidRPr="00CD1505" w:rsidRDefault="00CD1505" w:rsidP="00BA2AF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D15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Fulton Crossing</w:t>
            </w:r>
          </w:p>
        </w:tc>
      </w:tr>
      <w:tr w:rsidR="00CD1505" w14:paraId="7C880B54" w14:textId="77777777" w:rsidTr="00CD1505">
        <w:tc>
          <w:tcPr>
            <w:tcW w:w="4675" w:type="dxa"/>
          </w:tcPr>
          <w:p w14:paraId="41BD6769" w14:textId="2BF8B87E" w:rsidR="00CD1505" w:rsidRPr="00CD1505" w:rsidRDefault="00CD1505" w:rsidP="00BA2AFE">
            <w:pPr>
              <w:rPr>
                <w:rFonts w:asciiTheme="minorHAnsi" w:hAnsiTheme="minorHAnsi" w:cstheme="minorHAnsi"/>
                <w:b/>
                <w:bCs/>
              </w:rPr>
            </w:pPr>
            <w:r w:rsidRPr="00CD1505">
              <w:rPr>
                <w:rFonts w:asciiTheme="minorHAnsi" w:hAnsiTheme="minorHAnsi" w:cstheme="minorHAnsi"/>
                <w:b/>
                <w:bCs/>
              </w:rPr>
              <w:t xml:space="preserve">Source </w:t>
            </w:r>
          </w:p>
        </w:tc>
        <w:tc>
          <w:tcPr>
            <w:tcW w:w="4675" w:type="dxa"/>
          </w:tcPr>
          <w:p w14:paraId="1A34F42C" w14:textId="5F064400" w:rsidR="00CD1505" w:rsidRPr="00CD1505" w:rsidRDefault="00CD1505" w:rsidP="00BA2AFE">
            <w:pPr>
              <w:rPr>
                <w:rFonts w:asciiTheme="minorHAnsi" w:hAnsiTheme="minorHAnsi" w:cstheme="minorHAnsi"/>
                <w:b/>
                <w:bCs/>
              </w:rPr>
            </w:pPr>
            <w:r w:rsidRPr="00CD1505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</w:tr>
      <w:tr w:rsidR="00CD1505" w14:paraId="29156414" w14:textId="77777777" w:rsidTr="000617B0">
        <w:tc>
          <w:tcPr>
            <w:tcW w:w="4675" w:type="dxa"/>
          </w:tcPr>
          <w:p w14:paraId="1B98F962" w14:textId="6F915324" w:rsidR="00CD1505" w:rsidRDefault="00CD1505" w:rsidP="00BA2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TIRZ – Bond (COH HCD)</w:t>
            </w:r>
          </w:p>
        </w:tc>
        <w:tc>
          <w:tcPr>
            <w:tcW w:w="4675" w:type="dxa"/>
          </w:tcPr>
          <w:p w14:paraId="2DB58E00" w14:textId="435449BF" w:rsidR="00CD1505" w:rsidRDefault="00CD1505" w:rsidP="00BA2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$3,510,000.00</w:t>
            </w:r>
          </w:p>
        </w:tc>
      </w:tr>
      <w:tr w:rsidR="00CD1505" w14:paraId="58C43A9B" w14:textId="77777777" w:rsidTr="00CD1505">
        <w:tc>
          <w:tcPr>
            <w:tcW w:w="9350" w:type="dxa"/>
            <w:gridSpan w:val="2"/>
            <w:shd w:val="clear" w:color="auto" w:fill="D0CECE" w:themeFill="background2" w:themeFillShade="E6"/>
          </w:tcPr>
          <w:p w14:paraId="4890095E" w14:textId="2503EDAB" w:rsidR="00CD1505" w:rsidRPr="00CD1505" w:rsidRDefault="00CD1505" w:rsidP="00BA2AF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D15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Erin Park</w:t>
            </w:r>
          </w:p>
        </w:tc>
      </w:tr>
      <w:tr w:rsidR="00CD1505" w14:paraId="64E6514A" w14:textId="77777777" w:rsidTr="00CD1505">
        <w:tc>
          <w:tcPr>
            <w:tcW w:w="4675" w:type="dxa"/>
          </w:tcPr>
          <w:p w14:paraId="199DD317" w14:textId="6251503B" w:rsidR="00CD1505" w:rsidRPr="00CD1505" w:rsidRDefault="00CD1505" w:rsidP="00BA2AFE">
            <w:pPr>
              <w:rPr>
                <w:rFonts w:asciiTheme="minorHAnsi" w:hAnsiTheme="minorHAnsi" w:cstheme="minorHAnsi"/>
                <w:b/>
                <w:bCs/>
              </w:rPr>
            </w:pPr>
            <w:r w:rsidRPr="00CD1505">
              <w:rPr>
                <w:rFonts w:asciiTheme="minorHAnsi" w:hAnsiTheme="minorHAnsi" w:cstheme="minorHAnsi"/>
                <w:b/>
                <w:bCs/>
              </w:rPr>
              <w:t>Source</w:t>
            </w:r>
          </w:p>
        </w:tc>
        <w:tc>
          <w:tcPr>
            <w:tcW w:w="4675" w:type="dxa"/>
          </w:tcPr>
          <w:p w14:paraId="56B7D153" w14:textId="43D19F15" w:rsidR="00CD1505" w:rsidRPr="00CD1505" w:rsidRDefault="00CD1505" w:rsidP="00BA2AFE">
            <w:pPr>
              <w:rPr>
                <w:rFonts w:asciiTheme="minorHAnsi" w:hAnsiTheme="minorHAnsi" w:cstheme="minorHAnsi"/>
                <w:b/>
                <w:bCs/>
              </w:rPr>
            </w:pPr>
            <w:r w:rsidRPr="00CD1505">
              <w:rPr>
                <w:rFonts w:asciiTheme="minorHAnsi" w:hAnsiTheme="minorHAnsi" w:cstheme="minorHAnsi"/>
                <w:b/>
                <w:bCs/>
              </w:rPr>
              <w:t>Amount</w:t>
            </w:r>
          </w:p>
        </w:tc>
      </w:tr>
      <w:tr w:rsidR="00CD1505" w14:paraId="3A50199F" w14:textId="77777777" w:rsidTr="00CD1505">
        <w:tc>
          <w:tcPr>
            <w:tcW w:w="4675" w:type="dxa"/>
          </w:tcPr>
          <w:p w14:paraId="058B03BB" w14:textId="0D33DEC8" w:rsidR="00CD1505" w:rsidRDefault="00CD1505" w:rsidP="00BA2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TIRZ – Bond (COH HCD)</w:t>
            </w:r>
          </w:p>
        </w:tc>
        <w:tc>
          <w:tcPr>
            <w:tcW w:w="4675" w:type="dxa"/>
          </w:tcPr>
          <w:p w14:paraId="411AC04D" w14:textId="550CCDBC" w:rsidR="00CD1505" w:rsidRDefault="00CD1505" w:rsidP="00BA2A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$1,690,000.00</w:t>
            </w:r>
          </w:p>
        </w:tc>
      </w:tr>
    </w:tbl>
    <w:p w14:paraId="6D2D32B5" w14:textId="282746C5" w:rsidR="00CD1505" w:rsidRPr="00BA2AFE" w:rsidRDefault="00CD1505" w:rsidP="00BA2AFE">
      <w:pPr>
        <w:rPr>
          <w:rFonts w:asciiTheme="minorHAnsi" w:hAnsiTheme="minorHAnsi" w:cstheme="minorHAnsi"/>
        </w:rPr>
      </w:pPr>
    </w:p>
    <w:p w14:paraId="16B0F9F9" w14:textId="77777777" w:rsidR="00BA2AFE" w:rsidRPr="00BA2AFE" w:rsidRDefault="00BA2AFE" w:rsidP="00BA2AFE">
      <w:pPr>
        <w:rPr>
          <w:rFonts w:asciiTheme="minorHAnsi" w:hAnsiTheme="minorHAnsi" w:cstheme="minorHAnsi"/>
        </w:rPr>
      </w:pPr>
    </w:p>
    <w:p w14:paraId="1E7289A5" w14:textId="2D64AFB2" w:rsidR="00BA2AFE" w:rsidRPr="00BA2AFE" w:rsidRDefault="00BA2AFE" w:rsidP="00BA2AFE">
      <w:pPr>
        <w:jc w:val="both"/>
        <w:rPr>
          <w:rFonts w:asciiTheme="minorHAnsi" w:hAnsiTheme="minorHAnsi" w:cstheme="minorHAnsi"/>
        </w:rPr>
      </w:pPr>
      <w:r w:rsidRPr="00BA2AFE">
        <w:rPr>
          <w:rFonts w:asciiTheme="minorHAnsi" w:hAnsiTheme="minorHAnsi" w:cstheme="minorHAnsi"/>
        </w:rPr>
        <w:t xml:space="preserve">The public has </w:t>
      </w:r>
      <w:r w:rsidR="00CD1505">
        <w:rPr>
          <w:rFonts w:asciiTheme="minorHAnsi" w:hAnsiTheme="minorHAnsi" w:cstheme="minorHAnsi"/>
        </w:rPr>
        <w:t>seven</w:t>
      </w:r>
      <w:r w:rsidRPr="00BA2AFE">
        <w:rPr>
          <w:rFonts w:asciiTheme="minorHAnsi" w:hAnsiTheme="minorHAnsi" w:cstheme="minorHAnsi"/>
        </w:rPr>
        <w:t xml:space="preserve"> (</w:t>
      </w:r>
      <w:r w:rsidR="00CD1505">
        <w:rPr>
          <w:rFonts w:asciiTheme="minorHAnsi" w:hAnsiTheme="minorHAnsi" w:cstheme="minorHAnsi"/>
        </w:rPr>
        <w:t>7</w:t>
      </w:r>
      <w:r w:rsidRPr="00BA2AFE">
        <w:rPr>
          <w:rFonts w:asciiTheme="minorHAnsi" w:hAnsiTheme="minorHAnsi" w:cstheme="minorHAnsi"/>
        </w:rPr>
        <w:t xml:space="preserve">) days to comment on this proposed item. The </w:t>
      </w:r>
      <w:r w:rsidR="00CD1505">
        <w:rPr>
          <w:rFonts w:asciiTheme="minorHAnsi" w:hAnsiTheme="minorHAnsi" w:cstheme="minorHAnsi"/>
        </w:rPr>
        <w:t>seven</w:t>
      </w:r>
      <w:r w:rsidRPr="00BA2AFE">
        <w:rPr>
          <w:rFonts w:asciiTheme="minorHAnsi" w:hAnsiTheme="minorHAnsi" w:cstheme="minorHAnsi"/>
        </w:rPr>
        <w:t xml:space="preserve">-day period extends from </w:t>
      </w:r>
      <w:r w:rsidR="00566FE8">
        <w:rPr>
          <w:rFonts w:asciiTheme="minorHAnsi" w:hAnsiTheme="minorHAnsi" w:cstheme="minorHAnsi"/>
        </w:rPr>
        <w:t>Thursday</w:t>
      </w:r>
      <w:r w:rsidRPr="00BA2AFE">
        <w:rPr>
          <w:rFonts w:asciiTheme="minorHAnsi" w:hAnsiTheme="minorHAnsi" w:cstheme="minorHAnsi"/>
        </w:rPr>
        <w:t xml:space="preserve">, </w:t>
      </w:r>
      <w:r w:rsidR="00CD1505">
        <w:rPr>
          <w:rFonts w:asciiTheme="minorHAnsi" w:hAnsiTheme="minorHAnsi" w:cstheme="minorHAnsi"/>
        </w:rPr>
        <w:t xml:space="preserve">May </w:t>
      </w:r>
      <w:r w:rsidR="00566FE8">
        <w:rPr>
          <w:rFonts w:asciiTheme="minorHAnsi" w:hAnsiTheme="minorHAnsi" w:cstheme="minorHAnsi"/>
        </w:rPr>
        <w:t>4</w:t>
      </w:r>
      <w:r w:rsidRPr="00BA2AFE">
        <w:rPr>
          <w:rFonts w:asciiTheme="minorHAnsi" w:hAnsiTheme="minorHAnsi" w:cstheme="minorHAnsi"/>
        </w:rPr>
        <w:t xml:space="preserve">, 2023, through </w:t>
      </w:r>
      <w:r w:rsidR="00566FE8">
        <w:rPr>
          <w:rFonts w:asciiTheme="minorHAnsi" w:hAnsiTheme="minorHAnsi" w:cstheme="minorHAnsi"/>
        </w:rPr>
        <w:t>Thurs</w:t>
      </w:r>
      <w:r w:rsidRPr="00BA2AFE">
        <w:rPr>
          <w:rFonts w:asciiTheme="minorHAnsi" w:hAnsiTheme="minorHAnsi" w:cstheme="minorHAnsi"/>
        </w:rPr>
        <w:t>day, May 1</w:t>
      </w:r>
      <w:r w:rsidR="00566FE8">
        <w:rPr>
          <w:rFonts w:asciiTheme="minorHAnsi" w:hAnsiTheme="minorHAnsi" w:cstheme="minorHAnsi"/>
        </w:rPr>
        <w:t>1</w:t>
      </w:r>
      <w:r w:rsidRPr="00BA2AFE">
        <w:rPr>
          <w:rFonts w:asciiTheme="minorHAnsi" w:hAnsiTheme="minorHAnsi" w:cstheme="minorHAnsi"/>
        </w:rPr>
        <w:t xml:space="preserve">, 2023. Upon completion of the </w:t>
      </w:r>
      <w:r w:rsidR="00CD1505">
        <w:rPr>
          <w:rFonts w:asciiTheme="minorHAnsi" w:hAnsiTheme="minorHAnsi" w:cstheme="minorHAnsi"/>
        </w:rPr>
        <w:t>7</w:t>
      </w:r>
      <w:r w:rsidRPr="00BA2AFE">
        <w:rPr>
          <w:rFonts w:asciiTheme="minorHAnsi" w:hAnsiTheme="minorHAnsi" w:cstheme="minorHAnsi"/>
        </w:rPr>
        <w:t>-day public comment period, HCDD will take this item to City Council.</w:t>
      </w:r>
    </w:p>
    <w:p w14:paraId="2B173DA8" w14:textId="77777777" w:rsidR="00BA2AFE" w:rsidRPr="00BA2AFE" w:rsidRDefault="00BA2AFE" w:rsidP="00BA2AFE">
      <w:pPr>
        <w:jc w:val="both"/>
        <w:rPr>
          <w:rFonts w:asciiTheme="minorHAnsi" w:hAnsiTheme="minorHAnsi" w:cstheme="minorHAnsi"/>
        </w:rPr>
      </w:pPr>
    </w:p>
    <w:p w14:paraId="35A53125" w14:textId="6F44516C" w:rsidR="00BA2AFE" w:rsidRPr="00BA2AFE" w:rsidRDefault="00BA2AFE" w:rsidP="00BA2AFE">
      <w:pPr>
        <w:jc w:val="both"/>
        <w:rPr>
          <w:rFonts w:asciiTheme="minorHAnsi" w:hAnsiTheme="minorHAnsi" w:cstheme="minorHAnsi"/>
        </w:rPr>
      </w:pPr>
      <w:r w:rsidRPr="00BA2AFE">
        <w:rPr>
          <w:rFonts w:asciiTheme="minorHAnsi" w:hAnsiTheme="minorHAnsi" w:cstheme="minorHAnsi"/>
        </w:rPr>
        <w:t>For additional information on this item, contact Metchm Lohoues-Washington at (832) 394-6180. Written comments can be submitted by email to Anne.Lohoues-Washington@houstontx.gov.</w:t>
      </w:r>
    </w:p>
    <w:p w14:paraId="1D5B2D7D" w14:textId="77777777" w:rsidR="00BA2AFE" w:rsidRPr="00BA2AFE" w:rsidRDefault="00BA2AFE" w:rsidP="00BA2AFE">
      <w:pPr>
        <w:jc w:val="both"/>
        <w:rPr>
          <w:rFonts w:asciiTheme="minorHAnsi" w:hAnsiTheme="minorHAnsi" w:cstheme="minorHAnsi"/>
        </w:rPr>
      </w:pPr>
    </w:p>
    <w:p w14:paraId="4DECCE1B" w14:textId="77777777" w:rsidR="00BA2AFE" w:rsidRPr="00BA2AFE" w:rsidRDefault="00BA2AFE" w:rsidP="00BA2AFE">
      <w:pPr>
        <w:jc w:val="both"/>
        <w:rPr>
          <w:rFonts w:asciiTheme="minorHAnsi" w:hAnsiTheme="minorHAnsi" w:cstheme="minorHAnsi"/>
        </w:rPr>
      </w:pPr>
      <w:r w:rsidRPr="00BA2AFE">
        <w:rPr>
          <w:rFonts w:asciiTheme="minorHAnsi" w:hAnsiTheme="minorHAnsi" w:cstheme="minorHAnsi"/>
        </w:rPr>
        <w:t>For specific questions or concerns about fair housing or landlord/tenant relations, please contact Yolanda Guess-Jeffries at (832) 394-6200 ext 5. For any information about our Complaints and Appeals Process, please access the following: https://houstontx.gov/housing/complaints.html and https://houstontx.gov/housing/appeals.html.  For more information about HCDD and its programs, please access HCDD’s website at www.houstontx.gov/housing.</w:t>
      </w:r>
    </w:p>
    <w:p w14:paraId="189C74C3" w14:textId="77777777" w:rsidR="00E047ED" w:rsidRDefault="00E047ED"/>
    <w:sectPr w:rsidR="00E0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FE"/>
    <w:rsid w:val="00566FE8"/>
    <w:rsid w:val="00743516"/>
    <w:rsid w:val="00A61870"/>
    <w:rsid w:val="00AF5BA5"/>
    <w:rsid w:val="00BA2AFE"/>
    <w:rsid w:val="00C847A4"/>
    <w:rsid w:val="00CD1505"/>
    <w:rsid w:val="00E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09DC9"/>
  <w15:chartTrackingRefBased/>
  <w15:docId w15:val="{F6FA6CA9-8D1D-462D-A00C-810A99B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Goodner, Jamie - HCD</dc:creator>
  <cp:keywords/>
  <dc:description/>
  <cp:lastModifiedBy>Goodner, Jamie - HCD</cp:lastModifiedBy>
  <cp:revision>3</cp:revision>
  <dcterms:created xsi:type="dcterms:W3CDTF">2023-05-02T16:26:00Z</dcterms:created>
  <dcterms:modified xsi:type="dcterms:W3CDTF">2023-05-04T13:51:00Z</dcterms:modified>
</cp:coreProperties>
</file>